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72"/>
        <w:gridCol w:w="4572"/>
      </w:tblGrid>
      <w:tr>
        <w:trPr>
          <w:trHeight w:val="321" w:hRule="auto"/>
          <w:jc w:val="left"/>
        </w:trPr>
        <w:tc>
          <w:tcPr>
            <w:tcW w:w="91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32"/>
                <w:shd w:fill="auto" w:val="clear"/>
              </w:rPr>
              <w:t xml:space="preserve">Física III. Calendario de presentaciones para 4° Bimestre.</w:t>
            </w: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Equipo: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Tema:</w:t>
            </w: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GAZAL Y EDUARDO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(23/MARZO/2015)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Estructura atómica. La evidencia química: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Teoría atómica de Dalton. Leyes de las proporciones definidas y múltiples.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Ley de Gay Lussac. Hipótesis de Avogadro. Pesos moleculares.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Mendeleiev y la tabla periódica.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AARÓN, FABRIZIO, ALEX Y DIEGO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(24/MARZO/2015)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Estructura atómica.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La evidencia física: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Movimiento browniano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Teoría cinética de los gases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Ley de electrólisis de Faraday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Estructura cristalina. Imágenes de microscopio electrónico.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-Dimensiones moleculares y atómicas.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ANDRÉS Y TANYA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(27/MARZO/2015)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La teoría atómica de la electricidad.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Tubos de descarga.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El experimento de Thomson.</w:t>
            </w:r>
          </w:p>
          <w:p>
            <w:pPr>
              <w:spacing w:before="0" w:after="0" w:line="240"/>
              <w:ind w:right="165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El experimento de Millikan.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JAVIER Y CÉSAR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(13/ABRIL/2015)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La teoría atómica de la radiación.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La radiación electromagnética y la luz.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La hipótesis cuántica de Planck.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NAOMI,EDVER Y RODRIGO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(14/ABRIL/2015)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 efecto fotoeléctrico.</w:t>
            </w:r>
          </w:p>
          <w:p>
            <w:pPr>
              <w:spacing w:before="0" w:after="0" w:line="240"/>
              <w:ind w:right="165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Describir la estructura de los átomos, la cuantización de la energía, la emisión y absorción de luz, y aplicaciones en el cuidado del medio ambiente.</w:t>
            </w:r>
          </w:p>
          <w:p>
            <w:pPr>
              <w:spacing w:before="0" w:after="0" w:line="240"/>
              <w:ind w:right="165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DANIELA, HÉCTOR Y MIGUEL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(17/ABRIL/2015)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Modelos atómicos.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El descubrimiento de la radiactividad.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El experimento de Rutherford.</w:t>
            </w:r>
          </w:p>
          <w:p>
            <w:pPr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- Espectroscopia y el modelo atómico de Bohr.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KARLA, ABRIL Y SALMA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(20/ABRIL/2015)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Física nuclear.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Decaimiento radiactivo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Detectores de radiactividad.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KATHY Y SAM &lt;3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(21/ABRIL/2015)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Física nuclear.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Aplicaciones de la radiactividad y la energía nuclear.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Fisión y fusión nucleares.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ALEXA, OMAR Y JERRY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(24/ABRIL/2015)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 Partículas elementales y cosmología.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Las interacciones fundamentales.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-Partículas elementales.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Origen y evolución del universo.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KELLY, GABY Y DANIEL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(27/ABRIL/2015)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Relatividad general y especial.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-3"/>
                <w:position w:val="0"/>
                <w:sz w:val="20"/>
                <w:shd w:fill="auto" w:val="clear"/>
              </w:rPr>
              <w:t xml:space="preserve">- Exponer también brevemente acerca de los 5 artículos que publicó Albert Einstein en 1905.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4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40"/>
          <w:shd w:fill="auto" w:val="clear"/>
        </w:rPr>
        <w:t xml:space="preserve">Rubrica:</w:t>
      </w:r>
    </w:p>
    <w:p>
      <w:pPr>
        <w:suppressAutoHyphens w:val="true"/>
        <w:spacing w:before="0" w:after="0" w:line="240"/>
        <w:ind w:right="0" w:left="-284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</w:p>
    <w:p>
      <w:pPr>
        <w:numPr>
          <w:ilvl w:val="0"/>
          <w:numId w:val="41"/>
        </w:numPr>
        <w:suppressAutoHyphens w:val="true"/>
        <w:spacing w:before="0" w:after="0" w:line="240"/>
        <w:ind w:right="0" w:left="-284" w:hanging="36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  <w:t xml:space="preserve">Las exposiciones deberán de estar hechas en Power Point Y en archivo PDF.</w:t>
      </w:r>
    </w:p>
    <w:p>
      <w:pPr>
        <w:suppressAutoHyphens w:val="true"/>
        <w:spacing w:before="0" w:after="0" w:line="240"/>
        <w:ind w:right="0" w:left="-284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</w:p>
    <w:p>
      <w:pPr>
        <w:numPr>
          <w:ilvl w:val="0"/>
          <w:numId w:val="43"/>
        </w:numPr>
        <w:suppressAutoHyphens w:val="true"/>
        <w:spacing w:before="0" w:after="0" w:line="240"/>
        <w:ind w:right="0" w:left="-284" w:hanging="36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  <w:t xml:space="preserve">La duración mínima de la exposición será de 20 minutos, máxima de 30 minutos.</w:t>
      </w:r>
    </w:p>
    <w:p>
      <w:pPr>
        <w:suppressAutoHyphens w:val="true"/>
        <w:spacing w:before="0" w:after="0" w:line="240"/>
        <w:ind w:right="0" w:left="-284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</w:p>
    <w:p>
      <w:pPr>
        <w:numPr>
          <w:ilvl w:val="0"/>
          <w:numId w:val="45"/>
        </w:numPr>
        <w:suppressAutoHyphens w:val="true"/>
        <w:spacing w:before="0" w:after="0" w:line="240"/>
        <w:ind w:right="0" w:left="-284" w:hanging="36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  <w:t xml:space="preserve">Deberán formular un cuestionario de 5 preguntas para el resto de la clase cerca del tema expuesto.</w:t>
      </w:r>
    </w:p>
    <w:p>
      <w:pPr>
        <w:suppressAutoHyphens w:val="true"/>
        <w:spacing w:before="0" w:after="0" w:line="240"/>
        <w:ind w:right="0" w:left="-284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</w:p>
    <w:p>
      <w:pPr>
        <w:numPr>
          <w:ilvl w:val="0"/>
          <w:numId w:val="47"/>
        </w:numPr>
        <w:suppressAutoHyphens w:val="true"/>
        <w:spacing w:before="0" w:after="0" w:line="240"/>
        <w:ind w:right="0" w:left="-284" w:hanging="36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  <w:t xml:space="preserve">Deberá incluir bibliografía al final de la presentación.</w:t>
      </w:r>
    </w:p>
    <w:p>
      <w:pPr>
        <w:spacing w:before="0" w:after="0" w:line="240"/>
        <w:ind w:right="0" w:left="720" w:firstLine="0"/>
        <w:jc w:val="left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-284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</w:pPr>
    </w:p>
    <w:p>
      <w:pPr>
        <w:numPr>
          <w:ilvl w:val="0"/>
          <w:numId w:val="50"/>
        </w:numPr>
        <w:suppressAutoHyphens w:val="true"/>
        <w:spacing w:before="0" w:after="0" w:line="240"/>
        <w:ind w:right="0" w:left="-284" w:hanging="36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32"/>
          <w:shd w:fill="auto" w:val="clear"/>
        </w:rPr>
        <w:t xml:space="preserve">La calificación asignada en la exposición constituye el 20% de la calificación final del bimestre.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-3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1">
    <w:abstractNumId w:val="24"/>
  </w:num>
  <w:num w:numId="43">
    <w:abstractNumId w:val="18"/>
  </w:num>
  <w:num w:numId="45">
    <w:abstractNumId w:val="12"/>
  </w:num>
  <w:num w:numId="47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